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4638A0" w:rsidRPr="00E03B47" w14:paraId="63711786" w14:textId="77777777" w:rsidTr="004638A0">
        <w:trPr>
          <w:cantSplit/>
          <w:trHeight w:hRule="exact" w:val="2102"/>
        </w:trPr>
        <w:tc>
          <w:tcPr>
            <w:tcW w:w="6804" w:type="dxa"/>
          </w:tcPr>
          <w:p w14:paraId="18F59CB5" w14:textId="77777777" w:rsidR="004638A0" w:rsidRPr="009C3C9A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>
              <w:rPr>
                <w:b/>
              </w:rPr>
              <w:t>Interlocutor:</w:t>
            </w:r>
          </w:p>
          <w:p w14:paraId="21898E5E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4420"/>
              </w:tabs>
            </w:pPr>
            <w:r>
              <w:t>Andreas Reich</w:t>
            </w:r>
            <w:r>
              <w:tab/>
            </w:r>
          </w:p>
          <w:p w14:paraId="352771FC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>Jefe del Área de Productos Técnica de Sujeción de Herramientas</w:t>
            </w:r>
          </w:p>
          <w:p w14:paraId="454C8F1D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251B18B7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>Fax: +49 (0) 2733 / 281-169</w:t>
            </w:r>
          </w:p>
          <w:p w14:paraId="1B8FDB68" w14:textId="77777777" w:rsidR="004638A0" w:rsidRPr="00AC767B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 r:id="rId8" w:history="1">
              <w:r>
                <w:rPr>
                  <w:rStyle w:val="Hyperlink"/>
                </w:rPr>
                <w:t>a.reich@hilma.de</w:t>
              </w:r>
            </w:hyperlink>
            <w:r>
              <w:t xml:space="preserve"> </w:t>
            </w:r>
          </w:p>
          <w:p w14:paraId="78E0DDB9" w14:textId="77777777" w:rsidR="004638A0" w:rsidRPr="00B86070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65A70435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t>F. Stephan Auch</w:t>
            </w:r>
          </w:p>
          <w:p w14:paraId="535944C9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t xml:space="preserve">auchkomm </w:t>
            </w:r>
            <w:proofErr w:type="spellStart"/>
            <w:r>
              <w:t>Unternehmenskommunikation</w:t>
            </w:r>
            <w:proofErr w:type="spellEnd"/>
            <w:r>
              <w:br/>
              <w:t>Tel.: +49 (0) 911 / 27 47 100</w:t>
            </w:r>
            <w:r>
              <w:br/>
              <w:t xml:space="preserve">e-mail: </w:t>
            </w:r>
            <w:hyperlink r:id="rId9" w:history="1">
              <w:r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22B0C390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proofErr w:type="spellStart"/>
            <w:r>
              <w:t>Hilma</w:t>
            </w:r>
            <w:proofErr w:type="spellEnd"/>
            <w:r>
              <w:t xml:space="preserve">-Römheld </w:t>
            </w:r>
            <w:proofErr w:type="spellStart"/>
            <w:r>
              <w:t>GmbH</w:t>
            </w:r>
            <w:proofErr w:type="spellEnd"/>
          </w:p>
          <w:p w14:paraId="724B3E68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proofErr w:type="spellStart"/>
            <w:r>
              <w:t>Schützenstraße</w:t>
            </w:r>
            <w:proofErr w:type="spellEnd"/>
            <w:r>
              <w:t xml:space="preserve"> 74</w:t>
            </w:r>
          </w:p>
          <w:p w14:paraId="4BA6067B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>
              <w:t>57271 Hilchenbach</w:t>
            </w:r>
          </w:p>
          <w:p w14:paraId="3B536956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>
              <w:t>Alemania</w:t>
            </w:r>
          </w:p>
          <w:p w14:paraId="09FCDB1E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>
              <w:t>Tel.: +49 (0) 27 33 / 281-0</w:t>
            </w:r>
          </w:p>
          <w:p w14:paraId="446EBD54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>
              <w:t>Fax: +49 (0) 27 33 / 281-169</w:t>
            </w:r>
          </w:p>
          <w:p w14:paraId="67621887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info@hilma.de</w:t>
              </w:r>
            </w:hyperlink>
            <w:r>
              <w:t xml:space="preserve"> </w:t>
            </w:r>
          </w:p>
          <w:p w14:paraId="3953EB27" w14:textId="77777777" w:rsidR="004638A0" w:rsidRPr="00E03B47" w:rsidRDefault="00D95FF3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hyperlink r:id="rId11" w:history="1">
              <w:r w:rsidR="00D518BB">
                <w:rPr>
                  <w:rStyle w:val="Hyperlink"/>
                </w:rPr>
                <w:t>www.roemheld-gruppe.de/</w:t>
              </w:r>
            </w:hyperlink>
            <w:r w:rsidR="00D518BB">
              <w:t xml:space="preserve"> </w:t>
            </w:r>
          </w:p>
        </w:tc>
      </w:tr>
    </w:tbl>
    <w:p w14:paraId="15EB8148" w14:textId="77777777" w:rsidR="00B07010" w:rsidRDefault="00B07010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5B4C3C0F" w14:textId="77B317BE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Nota de prensa </w:t>
      </w:r>
      <w:r w:rsidR="00C45B9A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/2018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AF1ED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"/>
            </w:pict>
          </mc:Fallback>
        </mc:AlternateContent>
      </w:r>
    </w:p>
    <w:p w14:paraId="6FC29CAA" w14:textId="2527F814" w:rsidR="00E77D82" w:rsidRPr="00804A7D" w:rsidRDefault="00ED478A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ROEMHELD: Nuevo configurador de variantes para regletas de rodillos y de bolas en prensas</w:t>
      </w:r>
    </w:p>
    <w:p w14:paraId="7AC465EA" w14:textId="42C06902" w:rsidR="00DF65EB" w:rsidRPr="00804A7D" w:rsidRDefault="00BC086B" w:rsidP="00DF65EB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Con un solo clic planos de dimensiones y datos técnicos para regletas individualizadas </w:t>
      </w:r>
    </w:p>
    <w:p w14:paraId="6D61865E" w14:textId="7509DE28" w:rsidR="0063286E" w:rsidRPr="0063286E" w:rsidRDefault="00071201" w:rsidP="00720639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Nuevo catálogo de tecnología de cambio de herramientas </w:t>
      </w:r>
    </w:p>
    <w:p w14:paraId="31526C52" w14:textId="353D0366" w:rsidR="006F4B95" w:rsidRDefault="0019508F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9508F">
        <w:rPr>
          <w:rFonts w:ascii="Arial" w:hAnsi="Arial"/>
          <w:i/>
          <w:sz w:val="22"/>
          <w:szCs w:val="22"/>
        </w:rPr>
        <w:t>Hilchenbach</w:t>
      </w:r>
      <w:r w:rsidR="00036762">
        <w:rPr>
          <w:rFonts w:ascii="Arial" w:hAnsi="Arial"/>
          <w:i/>
          <w:sz w:val="22"/>
          <w:szCs w:val="22"/>
        </w:rPr>
        <w:t xml:space="preserve">, </w:t>
      </w:r>
      <w:r w:rsidR="0089366F">
        <w:rPr>
          <w:rFonts w:ascii="Arial" w:hAnsi="Arial"/>
          <w:i/>
          <w:sz w:val="22"/>
          <w:szCs w:val="22"/>
        </w:rPr>
        <w:t>3</w:t>
      </w:r>
      <w:r w:rsidR="00036762">
        <w:rPr>
          <w:rFonts w:ascii="Arial" w:hAnsi="Arial"/>
          <w:i/>
          <w:sz w:val="22"/>
          <w:szCs w:val="22"/>
        </w:rPr>
        <w:t xml:space="preserve"> de </w:t>
      </w:r>
      <w:r w:rsidR="0089366F">
        <w:rPr>
          <w:rFonts w:ascii="Arial" w:hAnsi="Arial"/>
          <w:i/>
          <w:sz w:val="22"/>
          <w:szCs w:val="22"/>
        </w:rPr>
        <w:t xml:space="preserve">abril </w:t>
      </w:r>
      <w:r w:rsidR="00036762">
        <w:rPr>
          <w:rFonts w:ascii="Arial" w:hAnsi="Arial"/>
          <w:i/>
          <w:sz w:val="22"/>
          <w:szCs w:val="22"/>
        </w:rPr>
        <w:t>de 2018</w:t>
      </w:r>
      <w:r w:rsidR="00036762">
        <w:rPr>
          <w:rFonts w:ascii="Arial" w:hAnsi="Arial"/>
          <w:sz w:val="22"/>
          <w:szCs w:val="22"/>
        </w:rPr>
        <w:t>. Con un nuevo configurador de variantes por Internet de ROEMHELD los interesados pueden configurar cómodamente sus regletas de rodillos y de bolas individualizadas para el cambio de herramientas en prensas. La página se puede seleccionar desde la presencia Web del grupo de empresas (</w:t>
      </w:r>
      <w:hyperlink r:id="rId12" w:history="1">
        <w:r w:rsidR="00752454" w:rsidRPr="00A716E7">
          <w:rPr>
            <w:rStyle w:val="Hyperlink"/>
            <w:rFonts w:ascii="Arial" w:hAnsi="Arial"/>
            <w:sz w:val="22"/>
            <w:szCs w:val="22"/>
          </w:rPr>
          <w:t>https://www.roemheld-gruppe.de/productconfigurator/?lang=es</w:t>
        </w:r>
      </w:hyperlink>
      <w:r w:rsidR="00036762">
        <w:rPr>
          <w:rStyle w:val="Hyperlink"/>
          <w:rFonts w:ascii="Arial" w:hAnsi="Arial"/>
          <w:sz w:val="22"/>
          <w:szCs w:val="22"/>
        </w:rPr>
        <w:t>)</w:t>
      </w:r>
      <w:r w:rsidR="00036762">
        <w:t xml:space="preserve"> </w:t>
      </w:r>
      <w:r w:rsidR="00036762">
        <w:rPr>
          <w:rFonts w:ascii="Arial" w:hAnsi="Arial"/>
          <w:sz w:val="22"/>
          <w:szCs w:val="22"/>
        </w:rPr>
        <w:t xml:space="preserve">y también está optimizada para su utilización en teléfonos móviles y tabletas. En el futuro, el configurador estará disponible además como App para teléfonos móviles Android y Apple. </w:t>
      </w:r>
    </w:p>
    <w:p w14:paraId="316BA0F3" w14:textId="1C7C71D9" w:rsidR="006F4B95" w:rsidRPr="0016664B" w:rsidRDefault="00BC086B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El configurador proporciona por una parte una vista general de</w:t>
      </w:r>
      <w:r w:rsidR="00E0258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la amplia oferta en regletas de rodillos y de bolas y por otra parte simplifica su pedido. Los usuarios pueden enviar directamente sus consultas y solicitar un plano dimensional de su versión de regletas pulsando un botón, inclusive los datos técnicos y el número de pedido, esto simplifica considerablemente el proceso de pedido utilizado hasta la fecha y reduce la probabilidad de errores. De manera inversa, por medio de una búsqueda hacia atrás se pueden consultar todos los datos técnicos de una regleta en base a un número de pedido existente.</w:t>
      </w:r>
    </w:p>
    <w:p w14:paraId="5321D280" w14:textId="77777777" w:rsidR="00462A17" w:rsidRDefault="009C7D13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Al mismo tiempo ROEMHELD publica su nuevo catálogo </w:t>
      </w:r>
      <w:proofErr w:type="spellStart"/>
      <w:r>
        <w:rPr>
          <w:rFonts w:ascii="Arial" w:hAnsi="Arial"/>
          <w:sz w:val="22"/>
          <w:szCs w:val="22"/>
        </w:rPr>
        <w:t>Print</w:t>
      </w:r>
      <w:proofErr w:type="spellEnd"/>
      <w:r>
        <w:rPr>
          <w:rFonts w:ascii="Arial" w:hAnsi="Arial"/>
          <w:sz w:val="22"/>
          <w:szCs w:val="22"/>
        </w:rPr>
        <w:t xml:space="preserve"> sobre técnica de cambio de herramientas, el cual, además de las regletas, también contiene consolas portantes y carros de transporte. </w:t>
      </w:r>
    </w:p>
    <w:p w14:paraId="3658DDB7" w14:textId="30FD3912" w:rsidR="006F622E" w:rsidRPr="00BC086B" w:rsidRDefault="006F4B95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Cambiar herramientas de manera rápida y segura</w:t>
      </w:r>
    </w:p>
    <w:p w14:paraId="700205F4" w14:textId="2E72690B" w:rsidR="006F4B95" w:rsidRDefault="00FA4927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Las regletas, que están determinadas para su uso en Ranuras en T e instalaciones, facilitan y aceleran la introducción y posicionamiento de las herramientas. Mientras que las regletas de rodillos hacen posible un movimiento lineal, las cargas pesadas se pueden desplazar a voluntad por medio de las regletas de bolas.</w:t>
      </w:r>
    </w:p>
    <w:p w14:paraId="1D491757" w14:textId="63481FBE" w:rsidR="009B3209" w:rsidRDefault="00FA4927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Están disponibles tanto modelos hidráulicos como modelos accionados por la fuerza de resortes, en seis anchos de ranura diferentes. Además, el cliente puede elegir entre una carcasa de aluminio y una carcasa de acero. La longitud deseada, la separación entre bolas y la profundidad de ranura necesaria se pueden interpretar de manera individualizada e introducir de forma sencilla.</w:t>
      </w:r>
    </w:p>
    <w:p w14:paraId="36E27BDF" w14:textId="094319A7" w:rsidR="009B3209" w:rsidRDefault="00C35A69" w:rsidP="00A1616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El resto de </w:t>
      </w:r>
      <w:proofErr w:type="gramStart"/>
      <w:r>
        <w:rPr>
          <w:rFonts w:ascii="Arial" w:hAnsi="Arial"/>
          <w:sz w:val="22"/>
          <w:szCs w:val="22"/>
        </w:rPr>
        <w:t>datos</w:t>
      </w:r>
      <w:proofErr w:type="gramEnd"/>
      <w:r>
        <w:rPr>
          <w:rFonts w:ascii="Arial" w:hAnsi="Arial"/>
          <w:sz w:val="22"/>
          <w:szCs w:val="22"/>
        </w:rPr>
        <w:t xml:space="preserve"> consiguientes, tales como la carga portante, la necesidad de aceite y la temperatura de aplicación máxima posible de la regleta se agrupan de forma ilustrativa en una lista de resultados. </w:t>
      </w:r>
      <w:proofErr w:type="gramStart"/>
      <w:r>
        <w:rPr>
          <w:rFonts w:ascii="Arial" w:hAnsi="Arial"/>
          <w:sz w:val="22"/>
          <w:szCs w:val="22"/>
        </w:rPr>
        <w:t>Además</w:t>
      </w:r>
      <w:proofErr w:type="gramEnd"/>
      <w:r>
        <w:rPr>
          <w:rFonts w:ascii="Arial" w:hAnsi="Arial"/>
          <w:sz w:val="22"/>
          <w:szCs w:val="22"/>
        </w:rPr>
        <w:t xml:space="preserve"> el usuario visualizar directamente un plano técnico con todas las medidas, así como la página de catálogo correspondiente.</w:t>
      </w:r>
    </w:p>
    <w:p w14:paraId="2058B90D" w14:textId="06BFF98C" w:rsidR="006F4B95" w:rsidRPr="00BC086B" w:rsidRDefault="006F4B95" w:rsidP="00A1616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El configurador se amplía</w:t>
      </w:r>
    </w:p>
    <w:p w14:paraId="39E9ECB5" w14:textId="394F2102" w:rsidR="00F62475" w:rsidRDefault="00E65C43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Actualmente el configurador se puede utilizar en los idiomas alemán, inglés y francés, las medidas de los productos se indican tanto en el sistema métrico como también en el sistema de unidades americano (</w:t>
      </w:r>
      <w:proofErr w:type="gramStart"/>
      <w:r w:rsidR="00E0258D">
        <w:rPr>
          <w:rFonts w:ascii="Arial" w:hAnsi="Arial"/>
          <w:sz w:val="22"/>
          <w:szCs w:val="22"/>
        </w:rPr>
        <w:t>EEUU</w:t>
      </w:r>
      <w:proofErr w:type="gramEnd"/>
      <w:r>
        <w:rPr>
          <w:rFonts w:ascii="Arial" w:hAnsi="Arial"/>
          <w:sz w:val="22"/>
          <w:szCs w:val="22"/>
        </w:rPr>
        <w:t>). Debido al gran interés de los clientes se añadirán próximamente los idiomas español, italiano, polaco y checo y con ello se ampliará la oferta de idiomas.</w:t>
      </w:r>
    </w:p>
    <w:p w14:paraId="6D02E191" w14:textId="77777777" w:rsidR="006F4B95" w:rsidRDefault="006F4B95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AF9163C" w14:textId="77777777" w:rsidR="0041334F" w:rsidRDefault="0041334F" w:rsidP="007F582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33EAD4" w14:textId="77777777" w:rsidR="001E0A98" w:rsidRPr="00820F6E" w:rsidRDefault="001E0A98" w:rsidP="001E0A9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Sobre ROEMHELD:</w:t>
      </w:r>
    </w:p>
    <w:p w14:paraId="55C4837B" w14:textId="77777777" w:rsidR="001E0A98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Ya se trate de aviones, automóviles, máquinas herramienta o carcasas para teléfonos móviles: Las tecnologías y productos del grupo ROEMHELD se aplican y utilizan en la fabricación de numerosas mercancías y productos industriales para el consumidor final desde hace más de 60 años. </w:t>
      </w:r>
    </w:p>
    <w:p w14:paraId="6EF4F5EC" w14:textId="77777777" w:rsidR="001E0A98" w:rsidRPr="00062B73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Las soluciones de tecnología de sujeción eficientes para piezas de </w:t>
      </w:r>
      <w:proofErr w:type="gramStart"/>
      <w:r>
        <w:rPr>
          <w:rFonts w:ascii="Arial" w:hAnsi="Arial"/>
          <w:sz w:val="22"/>
          <w:szCs w:val="22"/>
        </w:rPr>
        <w:t>trabajo</w:t>
      </w:r>
      <w:proofErr w:type="gramEnd"/>
      <w:r>
        <w:rPr>
          <w:rFonts w:ascii="Arial" w:hAnsi="Arial"/>
          <w:sz w:val="22"/>
          <w:szCs w:val="22"/>
        </w:rPr>
        <w:t xml:space="preserve"> así como para herramientas en la tecnología de conformado y procesamiento de plásticos, forman el núcleo de la paleta de productos siempre creciente. Todo ello se ve complementado por componentes y sistemas de la tecnología de montaje y de manipulación, técnica de accionamiento, así como bloqueos y cierres para rotores de instalaciones </w:t>
      </w:r>
      <w:proofErr w:type="spellStart"/>
      <w:r>
        <w:rPr>
          <w:rFonts w:ascii="Arial" w:hAnsi="Arial"/>
          <w:sz w:val="22"/>
          <w:szCs w:val="22"/>
        </w:rPr>
        <w:t>aerogeneradoras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468B62AF" w14:textId="77777777" w:rsidR="001E0A98" w:rsidRPr="00C2251C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Junto a una extensa oferta de aproximadamente 20.000 artículos de catálogo, el grupo ROEMHELD está especializado en el desarrollo y fabricación de soluciones específicas para los clientes e internacionalmente está reconocido como uno de los líderes de mercado y de calidad.</w:t>
      </w:r>
    </w:p>
    <w:p w14:paraId="6C55A877" w14:textId="77777777" w:rsidR="001E0A98" w:rsidRPr="002D6BBC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Innovación a través de tradición: ROEMHELD tiene su origen en la fundición </w:t>
      </w:r>
      <w:proofErr w:type="spellStart"/>
      <w:r>
        <w:rPr>
          <w:rFonts w:ascii="Arial" w:hAnsi="Arial"/>
          <w:sz w:val="22"/>
          <w:szCs w:val="22"/>
        </w:rPr>
        <w:t>Friedrichshütte</w:t>
      </w:r>
      <w:proofErr w:type="spellEnd"/>
      <w:r>
        <w:rPr>
          <w:rFonts w:ascii="Arial" w:hAnsi="Arial"/>
          <w:sz w:val="22"/>
          <w:szCs w:val="22"/>
        </w:rPr>
        <w:t xml:space="preserve"> fundada en el año 1707, la cual forma parte aún hoy en día del grupo ROEMHELD y que es una de las empresas industriales en activo más antiguas de Alemania. </w:t>
      </w:r>
    </w:p>
    <w:p w14:paraId="46963AA9" w14:textId="506AB8A5" w:rsidR="009D1246" w:rsidRDefault="001E0A98" w:rsidP="00D1374B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El grupo de empresas gestionado por el propietario ocupa a aproximadamente 560 trabajadores en las tres plantas de Laubach, Hilchenbach y </w:t>
      </w:r>
      <w:proofErr w:type="spellStart"/>
      <w:r>
        <w:rPr>
          <w:rFonts w:ascii="Arial" w:hAnsi="Arial"/>
          <w:sz w:val="22"/>
          <w:szCs w:val="22"/>
        </w:rPr>
        <w:t>Rankweil</w:t>
      </w:r>
      <w:proofErr w:type="spellEnd"/>
      <w:r>
        <w:rPr>
          <w:rFonts w:ascii="Arial" w:hAnsi="Arial"/>
          <w:sz w:val="22"/>
          <w:szCs w:val="22"/>
        </w:rPr>
        <w:t xml:space="preserve">/Austria y está representada en más de 50 países con sociedades de servicio y de distribución. Con clientes especialmente en el ámbito de la </w:t>
      </w:r>
      <w:r>
        <w:rPr>
          <w:rFonts w:ascii="Arial" w:hAnsi="Arial"/>
          <w:sz w:val="22"/>
          <w:szCs w:val="22"/>
        </w:rPr>
        <w:lastRenderedPageBreak/>
        <w:t xml:space="preserve">construcción de máquinas, de la industria del automóvil, de la aviación y agraria, el grupo ROEMHELD </w:t>
      </w:r>
      <w:proofErr w:type="spellStart"/>
      <w:r>
        <w:rPr>
          <w:rFonts w:ascii="Arial" w:hAnsi="Arial"/>
          <w:sz w:val="22"/>
          <w:szCs w:val="22"/>
        </w:rPr>
        <w:t>Gruppe</w:t>
      </w:r>
      <w:proofErr w:type="spellEnd"/>
      <w:r>
        <w:rPr>
          <w:rFonts w:ascii="Arial" w:hAnsi="Arial"/>
          <w:sz w:val="22"/>
          <w:szCs w:val="22"/>
        </w:rPr>
        <w:t xml:space="preserve"> genera anualmente un volumen de ventas de más de 100 millones de Euros.</w:t>
      </w:r>
    </w:p>
    <w:p w14:paraId="293A6C88" w14:textId="77777777" w:rsidR="0089366F" w:rsidRPr="001E0A98" w:rsidRDefault="0089366F" w:rsidP="00D1374B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D625362" w14:textId="7F750037" w:rsidR="001D0497" w:rsidRPr="001B48BA" w:rsidRDefault="00E72951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Fotos:</w:t>
      </w:r>
    </w:p>
    <w:p w14:paraId="1DDFC652" w14:textId="0131879D" w:rsidR="00E31344" w:rsidRDefault="00D1374B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w:drawing>
          <wp:inline distT="0" distB="0" distL="0" distR="0" wp14:anchorId="642C43EF" wp14:editId="0D14F7A7">
            <wp:extent cx="6184900" cy="412305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Z_Konfigurator_Rollen-Kugelleisten_Tisch01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4897" w14:textId="3237E85F" w:rsidR="00E72951" w:rsidRDefault="005479A4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Foto 1:</w:t>
      </w:r>
    </w:p>
    <w:p w14:paraId="385DF442" w14:textId="3DA564B3" w:rsidR="008745DD" w:rsidRDefault="0016664B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Con un nuevo configurador de variantes por Internet de ROEMHELD los interesados pueden configurar cómodamente sus regletas de transporte individualizadas para el cambio de herramientas en prensas (fotografía: ROEMHELD).</w:t>
      </w:r>
    </w:p>
    <w:p w14:paraId="249E9A90" w14:textId="77777777" w:rsidR="00071201" w:rsidRDefault="00071201" w:rsidP="00A1616D">
      <w:pPr>
        <w:spacing w:after="120" w:line="360" w:lineRule="auto"/>
        <w:rPr>
          <w:rFonts w:ascii="Arial" w:hAnsi="Arial" w:cs="Arial"/>
          <w:sz w:val="22"/>
          <w:szCs w:val="22"/>
        </w:rPr>
        <w:sectPr w:rsidR="00071201" w:rsidSect="00536BF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946" w:right="748" w:bottom="1134" w:left="1418" w:header="539" w:footer="1157" w:gutter="0"/>
          <w:cols w:space="708"/>
          <w:titlePg/>
          <w:docGrid w:linePitch="360"/>
        </w:sectPr>
      </w:pPr>
    </w:p>
    <w:p w14:paraId="75E66509" w14:textId="16F8CA96" w:rsidR="00C45B9A" w:rsidRDefault="00C45B9A" w:rsidP="00A1616D">
      <w:pPr>
        <w:spacing w:after="120" w:line="360" w:lineRule="auto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noProof/>
          <w:color w:val="FF0000"/>
          <w:sz w:val="22"/>
          <w:szCs w:val="22"/>
        </w:rPr>
        <w:lastRenderedPageBreak/>
        <w:drawing>
          <wp:inline distT="0" distB="0" distL="0" distR="0" wp14:anchorId="61808D58" wp14:editId="1F7CCC11">
            <wp:extent cx="5894363" cy="589436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-code_konfigurator_es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96287" cy="5896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6EDF5" w14:textId="6922C4D7" w:rsidR="00A1616D" w:rsidRDefault="00A1616D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Foto 2:</w:t>
      </w:r>
    </w:p>
    <w:p w14:paraId="3830C7E7" w14:textId="11AD61E0" w:rsidR="00EA3EEE" w:rsidRDefault="00A1616D" w:rsidP="005479A4">
      <w:pPr>
        <w:spacing w:after="120"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El código QR lleva directamente al configurador de regletas de rodillos y de bolas en </w:t>
      </w:r>
      <w:hyperlink r:id="rId19" w:history="1">
        <w:r w:rsidR="00FB766B" w:rsidRPr="00A716E7">
          <w:rPr>
            <w:rStyle w:val="Hyperlink"/>
            <w:rFonts w:ascii="Arial" w:hAnsi="Arial"/>
            <w:sz w:val="22"/>
            <w:szCs w:val="22"/>
          </w:rPr>
          <w:t>https://www.roemheld-gruppe.de/productconfigurator/?lang=es</w:t>
        </w:r>
      </w:hyperlink>
      <w:r w:rsidR="00FB766B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(fotografía: ROEMHELD).</w:t>
      </w:r>
    </w:p>
    <w:p w14:paraId="43907C9B" w14:textId="77777777" w:rsidR="00C03E34" w:rsidRDefault="00C03E34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F180179" w14:textId="77777777" w:rsidR="00C03E34" w:rsidRDefault="002F21BA" w:rsidP="002F21BA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22"/>
          <w:szCs w:val="22"/>
        </w:rPr>
      </w:pPr>
      <w:proofErr w:type="gramStart"/>
      <w:r>
        <w:rPr>
          <w:rFonts w:ascii="Arial" w:hAnsi="Arial"/>
          <w:b/>
          <w:bCs/>
          <w:sz w:val="22"/>
          <w:szCs w:val="22"/>
        </w:rPr>
        <w:t>Además</w:t>
      </w:r>
      <w:proofErr w:type="gramEnd"/>
      <w:r>
        <w:rPr>
          <w:rFonts w:ascii="Arial" w:hAnsi="Arial"/>
          <w:b/>
          <w:bCs/>
          <w:sz w:val="22"/>
          <w:szCs w:val="22"/>
        </w:rPr>
        <w:t xml:space="preserve"> puede usted descargar el texto de la nota de prensa en forma de documento de Word y las fotos en calidad de impresión aquí: </w:t>
      </w:r>
    </w:p>
    <w:bookmarkStart w:id="0" w:name="_GoBack"/>
    <w:p w14:paraId="7BC3D242" w14:textId="190922EC" w:rsidR="002F21BA" w:rsidRPr="00C03E34" w:rsidRDefault="00C03E34" w:rsidP="00C03E3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C03E34">
        <w:rPr>
          <w:rFonts w:ascii="Arial" w:hAnsi="Arial" w:cs="Arial"/>
          <w:b/>
          <w:sz w:val="22"/>
          <w:szCs w:val="22"/>
        </w:rPr>
        <w:fldChar w:fldCharType="begin"/>
      </w:r>
      <w:r w:rsidRPr="00C03E34">
        <w:rPr>
          <w:rFonts w:ascii="Arial" w:hAnsi="Arial" w:cs="Arial"/>
          <w:b/>
          <w:sz w:val="22"/>
          <w:szCs w:val="22"/>
        </w:rPr>
        <w:instrText xml:space="preserve"> HYPERLINK "https://www.auchkomm.com/aktuellepressetexte#PI_232" </w:instrText>
      </w:r>
      <w:r w:rsidRPr="00C03E34">
        <w:rPr>
          <w:rFonts w:ascii="Arial" w:hAnsi="Arial" w:cs="Arial"/>
          <w:b/>
          <w:sz w:val="22"/>
          <w:szCs w:val="22"/>
        </w:rPr>
        <w:fldChar w:fldCharType="separate"/>
      </w:r>
      <w:r w:rsidRPr="00C03E34">
        <w:rPr>
          <w:rStyle w:val="Hyperlink"/>
          <w:rFonts w:ascii="Arial" w:hAnsi="Arial" w:cs="Arial"/>
          <w:b/>
          <w:sz w:val="22"/>
          <w:szCs w:val="22"/>
        </w:rPr>
        <w:t>https://www.auchkomm.com/aktuellepressetexte#PI_232</w:t>
      </w:r>
      <w:r w:rsidRPr="00C03E34">
        <w:rPr>
          <w:rFonts w:ascii="Arial" w:hAnsi="Arial" w:cs="Arial"/>
          <w:b/>
          <w:sz w:val="22"/>
          <w:szCs w:val="22"/>
        </w:rPr>
        <w:fldChar w:fldCharType="end"/>
      </w:r>
    </w:p>
    <w:bookmarkEnd w:id="0"/>
    <w:p w14:paraId="0E8D7EB2" w14:textId="77777777" w:rsidR="00C03E34" w:rsidRPr="00C03E34" w:rsidRDefault="00C03E34" w:rsidP="00C03E34">
      <w:pPr>
        <w:widowControl w:val="0"/>
        <w:autoSpaceDE w:val="0"/>
        <w:autoSpaceDN w:val="0"/>
        <w:adjustRightInd w:val="0"/>
        <w:rPr>
          <w:b/>
        </w:rPr>
      </w:pPr>
    </w:p>
    <w:p w14:paraId="226617B4" w14:textId="77777777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Solicitar un ejemplar de muestra a:</w:t>
      </w:r>
    </w:p>
    <w:p w14:paraId="0A9493C1" w14:textId="29AC2ED2" w:rsidR="008442E8" w:rsidRPr="0089366F" w:rsidRDefault="002F21BA" w:rsidP="0089366F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auchkomm </w:t>
      </w:r>
      <w:proofErr w:type="spellStart"/>
      <w:r>
        <w:rPr>
          <w:rFonts w:ascii="Arial" w:hAnsi="Arial"/>
          <w:sz w:val="22"/>
          <w:szCs w:val="22"/>
        </w:rPr>
        <w:t>Unternehmenskommunikation</w:t>
      </w:r>
      <w:proofErr w:type="spellEnd"/>
      <w:r>
        <w:rPr>
          <w:rFonts w:ascii="Arial" w:hAnsi="Arial"/>
          <w:sz w:val="22"/>
          <w:szCs w:val="22"/>
        </w:rPr>
        <w:t xml:space="preserve">, F. Stephan Auch, Gleißbühlstr. 16, D-90402 </w:t>
      </w:r>
      <w:proofErr w:type="spellStart"/>
      <w:r>
        <w:rPr>
          <w:rFonts w:ascii="Arial" w:hAnsi="Arial"/>
          <w:sz w:val="22"/>
          <w:szCs w:val="22"/>
        </w:rPr>
        <w:t>Nürnberg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hyperlink r:id="rId20" w:history="1">
        <w:r>
          <w:rPr>
            <w:rStyle w:val="Hyperlink"/>
            <w:rFonts w:ascii="Arial" w:hAnsi="Arial"/>
            <w:sz w:val="22"/>
            <w:szCs w:val="22"/>
          </w:rPr>
          <w:t>fsa@auchkomm.de</w:t>
        </w:r>
      </w:hyperlink>
      <w:r>
        <w:rPr>
          <w:rFonts w:ascii="Arial" w:hAnsi="Arial"/>
          <w:sz w:val="22"/>
          <w:szCs w:val="22"/>
        </w:rPr>
        <w:t xml:space="preserve">, </w:t>
      </w:r>
      <w:hyperlink r:id="rId21" w:history="1">
        <w:r>
          <w:rPr>
            <w:rStyle w:val="Hyperlink"/>
            <w:rFonts w:ascii="Arial" w:hAnsi="Arial"/>
            <w:sz w:val="22"/>
            <w:szCs w:val="22"/>
          </w:rPr>
          <w:t>www.auchkomm.de</w:t>
        </w:r>
      </w:hyperlink>
    </w:p>
    <w:sectPr w:rsidR="008442E8" w:rsidRPr="0089366F" w:rsidSect="00536BFF"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6C040" w14:textId="77777777" w:rsidR="00D95FF3" w:rsidRDefault="00D95FF3">
      <w:r>
        <w:separator/>
      </w:r>
    </w:p>
  </w:endnote>
  <w:endnote w:type="continuationSeparator" w:id="0">
    <w:p w14:paraId="47D141A7" w14:textId="77777777" w:rsidR="00D95FF3" w:rsidRDefault="00D9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6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A98E2" w14:textId="77777777" w:rsidR="00D95FF3" w:rsidRDefault="00D95FF3">
      <w:r>
        <w:separator/>
      </w:r>
    </w:p>
  </w:footnote>
  <w:footnote w:type="continuationSeparator" w:id="0">
    <w:p w14:paraId="561E8E61" w14:textId="77777777" w:rsidR="00D95FF3" w:rsidRDefault="00D9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/>
        <w:b/>
        <w:sz w:val="16"/>
        <w:szCs w:val="16"/>
      </w:rPr>
      <w:t xml:space="preserve">Römheld </w:t>
    </w:r>
    <w:proofErr w:type="spellStart"/>
    <w:r>
      <w:rPr>
        <w:rFonts w:ascii="Arial" w:hAnsi="Arial"/>
        <w:b/>
        <w:sz w:val="16"/>
        <w:szCs w:val="16"/>
      </w:rPr>
      <w:t>GmbH</w:t>
    </w:r>
    <w:proofErr w:type="spellEnd"/>
    <w:r>
      <w:rPr>
        <w:rFonts w:ascii="Arial" w:hAnsi="Arial"/>
        <w:b/>
        <w:sz w:val="16"/>
        <w:szCs w:val="16"/>
      </w:rPr>
      <w:t xml:space="preserve">, </w:t>
    </w:r>
    <w:proofErr w:type="spellStart"/>
    <w:r>
      <w:rPr>
        <w:rFonts w:ascii="Arial" w:hAnsi="Arial"/>
        <w:b/>
        <w:sz w:val="16"/>
        <w:szCs w:val="16"/>
      </w:rPr>
      <w:t>Friedrichshütte</w:t>
    </w:r>
    <w:proofErr w:type="spellEnd"/>
    <w:r>
      <w:rPr>
        <w:rFonts w:ascii="Arial" w:hAnsi="Arial"/>
        <w:b/>
        <w:sz w:val="16"/>
        <w:szCs w:val="16"/>
      </w:rPr>
      <w:t xml:space="preserve">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5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sz w:val="16"/>
        <w:szCs w:val="16"/>
      </w:rPr>
      <w:t>35321 Laubach (Alemania)</w:t>
    </w:r>
  </w:p>
  <w:p w14:paraId="15327E2E" w14:textId="75C5CCF6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56B1A9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">
              <w10:wrap type="tight" anchorx="page" anchory="page"/>
            </v:line>
          </w:pict>
        </mc:Fallback>
      </mc:AlternateContent>
    </w:r>
    <w:r>
      <w:rPr>
        <w:rFonts w:ascii="Arial" w:hAnsi="Arial"/>
        <w:sz w:val="16"/>
        <w:szCs w:val="16"/>
      </w:rPr>
      <w:t>Hoja</w:t>
    </w:r>
    <w:r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D518BB">
      <w:rPr>
        <w:rFonts w:ascii="Arial" w:hAnsi="Arial"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de la nota de prensa X/2018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351C"/>
    <w:multiLevelType w:val="hybridMultilevel"/>
    <w:tmpl w:val="33046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812007"/>
    <w:multiLevelType w:val="hybridMultilevel"/>
    <w:tmpl w:val="8FCAE316"/>
    <w:lvl w:ilvl="0" w:tplc="12D618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092A"/>
    <w:rsid w:val="0000126A"/>
    <w:rsid w:val="00002D12"/>
    <w:rsid w:val="000108ED"/>
    <w:rsid w:val="00012F2C"/>
    <w:rsid w:val="0002224C"/>
    <w:rsid w:val="00023A5C"/>
    <w:rsid w:val="00036762"/>
    <w:rsid w:val="00036C1D"/>
    <w:rsid w:val="00037DCE"/>
    <w:rsid w:val="000401E6"/>
    <w:rsid w:val="00040D14"/>
    <w:rsid w:val="00044FF7"/>
    <w:rsid w:val="00045124"/>
    <w:rsid w:val="000459CD"/>
    <w:rsid w:val="00046471"/>
    <w:rsid w:val="0004674E"/>
    <w:rsid w:val="0005067E"/>
    <w:rsid w:val="000507D5"/>
    <w:rsid w:val="00051BD8"/>
    <w:rsid w:val="00052D00"/>
    <w:rsid w:val="0005569E"/>
    <w:rsid w:val="00064040"/>
    <w:rsid w:val="0006720C"/>
    <w:rsid w:val="00067BF8"/>
    <w:rsid w:val="00071201"/>
    <w:rsid w:val="00072DA2"/>
    <w:rsid w:val="0008470C"/>
    <w:rsid w:val="00085876"/>
    <w:rsid w:val="00085C67"/>
    <w:rsid w:val="000864FC"/>
    <w:rsid w:val="00090F4F"/>
    <w:rsid w:val="00091013"/>
    <w:rsid w:val="00091838"/>
    <w:rsid w:val="00093195"/>
    <w:rsid w:val="0009395C"/>
    <w:rsid w:val="0009400C"/>
    <w:rsid w:val="000942EF"/>
    <w:rsid w:val="000951D4"/>
    <w:rsid w:val="00095949"/>
    <w:rsid w:val="00097B63"/>
    <w:rsid w:val="000A0C49"/>
    <w:rsid w:val="000A145B"/>
    <w:rsid w:val="000A212C"/>
    <w:rsid w:val="000A33E3"/>
    <w:rsid w:val="000A5886"/>
    <w:rsid w:val="000B355D"/>
    <w:rsid w:val="000C4E54"/>
    <w:rsid w:val="000C6D58"/>
    <w:rsid w:val="000E08E0"/>
    <w:rsid w:val="000E4CFD"/>
    <w:rsid w:val="000E65A1"/>
    <w:rsid w:val="000E6C4F"/>
    <w:rsid w:val="000E7495"/>
    <w:rsid w:val="000F338E"/>
    <w:rsid w:val="000F44C1"/>
    <w:rsid w:val="000F5992"/>
    <w:rsid w:val="00100745"/>
    <w:rsid w:val="00101F38"/>
    <w:rsid w:val="00102B5B"/>
    <w:rsid w:val="001044DA"/>
    <w:rsid w:val="00104CE2"/>
    <w:rsid w:val="00106BC7"/>
    <w:rsid w:val="00112D19"/>
    <w:rsid w:val="0011489E"/>
    <w:rsid w:val="00114E89"/>
    <w:rsid w:val="00116BEF"/>
    <w:rsid w:val="001260CE"/>
    <w:rsid w:val="00130E98"/>
    <w:rsid w:val="00131E94"/>
    <w:rsid w:val="0013315C"/>
    <w:rsid w:val="00133C9A"/>
    <w:rsid w:val="001424C3"/>
    <w:rsid w:val="00146EA7"/>
    <w:rsid w:val="00147FE4"/>
    <w:rsid w:val="0015069C"/>
    <w:rsid w:val="00150987"/>
    <w:rsid w:val="001520CD"/>
    <w:rsid w:val="00153607"/>
    <w:rsid w:val="001540DD"/>
    <w:rsid w:val="001555F9"/>
    <w:rsid w:val="0016664B"/>
    <w:rsid w:val="00173D74"/>
    <w:rsid w:val="00175EAD"/>
    <w:rsid w:val="00184986"/>
    <w:rsid w:val="00186A83"/>
    <w:rsid w:val="00187A31"/>
    <w:rsid w:val="0019508F"/>
    <w:rsid w:val="0019517E"/>
    <w:rsid w:val="00195366"/>
    <w:rsid w:val="001A1CDA"/>
    <w:rsid w:val="001A2E1D"/>
    <w:rsid w:val="001A6F86"/>
    <w:rsid w:val="001B35C6"/>
    <w:rsid w:val="001B48BA"/>
    <w:rsid w:val="001B61A3"/>
    <w:rsid w:val="001B6850"/>
    <w:rsid w:val="001B74F8"/>
    <w:rsid w:val="001C3116"/>
    <w:rsid w:val="001C4647"/>
    <w:rsid w:val="001C78D4"/>
    <w:rsid w:val="001D0497"/>
    <w:rsid w:val="001D2B14"/>
    <w:rsid w:val="001D4A44"/>
    <w:rsid w:val="001D6F64"/>
    <w:rsid w:val="001D720D"/>
    <w:rsid w:val="001D7C4D"/>
    <w:rsid w:val="001D7F67"/>
    <w:rsid w:val="001E0861"/>
    <w:rsid w:val="001E0A98"/>
    <w:rsid w:val="001E1B0D"/>
    <w:rsid w:val="001E288F"/>
    <w:rsid w:val="001E61E7"/>
    <w:rsid w:val="001E6D40"/>
    <w:rsid w:val="001E6D6A"/>
    <w:rsid w:val="001F6625"/>
    <w:rsid w:val="001F6C23"/>
    <w:rsid w:val="001F7EEF"/>
    <w:rsid w:val="00200AC7"/>
    <w:rsid w:val="00204FB1"/>
    <w:rsid w:val="00207736"/>
    <w:rsid w:val="00210A7E"/>
    <w:rsid w:val="002170A7"/>
    <w:rsid w:val="002203CA"/>
    <w:rsid w:val="002230D4"/>
    <w:rsid w:val="00226272"/>
    <w:rsid w:val="002344B1"/>
    <w:rsid w:val="0023729D"/>
    <w:rsid w:val="00237BB7"/>
    <w:rsid w:val="0024193D"/>
    <w:rsid w:val="00242567"/>
    <w:rsid w:val="002428CA"/>
    <w:rsid w:val="00243124"/>
    <w:rsid w:val="0025237C"/>
    <w:rsid w:val="002552B5"/>
    <w:rsid w:val="002605F6"/>
    <w:rsid w:val="00260966"/>
    <w:rsid w:val="00260D5C"/>
    <w:rsid w:val="002667B7"/>
    <w:rsid w:val="002673B3"/>
    <w:rsid w:val="00271482"/>
    <w:rsid w:val="0027564E"/>
    <w:rsid w:val="002767FC"/>
    <w:rsid w:val="002769AE"/>
    <w:rsid w:val="00277B58"/>
    <w:rsid w:val="00280900"/>
    <w:rsid w:val="00281252"/>
    <w:rsid w:val="00281432"/>
    <w:rsid w:val="002829C2"/>
    <w:rsid w:val="0028669C"/>
    <w:rsid w:val="00291872"/>
    <w:rsid w:val="002923E8"/>
    <w:rsid w:val="002A0032"/>
    <w:rsid w:val="002A00F8"/>
    <w:rsid w:val="002A669A"/>
    <w:rsid w:val="002B04B4"/>
    <w:rsid w:val="002B0A95"/>
    <w:rsid w:val="002B22C9"/>
    <w:rsid w:val="002B3888"/>
    <w:rsid w:val="002C673D"/>
    <w:rsid w:val="002C67AF"/>
    <w:rsid w:val="002C70C2"/>
    <w:rsid w:val="002C7FB0"/>
    <w:rsid w:val="002D0865"/>
    <w:rsid w:val="002D08DB"/>
    <w:rsid w:val="002D537C"/>
    <w:rsid w:val="002D5E79"/>
    <w:rsid w:val="002D6A4C"/>
    <w:rsid w:val="002D7419"/>
    <w:rsid w:val="002D78DF"/>
    <w:rsid w:val="002E18EE"/>
    <w:rsid w:val="002E19C2"/>
    <w:rsid w:val="002E27A7"/>
    <w:rsid w:val="002F0F36"/>
    <w:rsid w:val="002F21BA"/>
    <w:rsid w:val="00301C02"/>
    <w:rsid w:val="00305781"/>
    <w:rsid w:val="00306C6D"/>
    <w:rsid w:val="00310017"/>
    <w:rsid w:val="00310A0A"/>
    <w:rsid w:val="0031476E"/>
    <w:rsid w:val="003147DA"/>
    <w:rsid w:val="00314979"/>
    <w:rsid w:val="00314EE8"/>
    <w:rsid w:val="003152A5"/>
    <w:rsid w:val="00320A45"/>
    <w:rsid w:val="003217E0"/>
    <w:rsid w:val="003224EE"/>
    <w:rsid w:val="00323634"/>
    <w:rsid w:val="00330943"/>
    <w:rsid w:val="00344383"/>
    <w:rsid w:val="00346024"/>
    <w:rsid w:val="003517D1"/>
    <w:rsid w:val="00352127"/>
    <w:rsid w:val="003615AD"/>
    <w:rsid w:val="003658DB"/>
    <w:rsid w:val="00373FC7"/>
    <w:rsid w:val="003772E3"/>
    <w:rsid w:val="003804EE"/>
    <w:rsid w:val="003832B6"/>
    <w:rsid w:val="0038350D"/>
    <w:rsid w:val="0038421F"/>
    <w:rsid w:val="00387021"/>
    <w:rsid w:val="00387C1D"/>
    <w:rsid w:val="003923A4"/>
    <w:rsid w:val="00392D50"/>
    <w:rsid w:val="00394993"/>
    <w:rsid w:val="003A1193"/>
    <w:rsid w:val="003A1B1F"/>
    <w:rsid w:val="003A6669"/>
    <w:rsid w:val="003B1046"/>
    <w:rsid w:val="003B1660"/>
    <w:rsid w:val="003B446C"/>
    <w:rsid w:val="003C02A8"/>
    <w:rsid w:val="003D1BBE"/>
    <w:rsid w:val="003D2C12"/>
    <w:rsid w:val="003D379E"/>
    <w:rsid w:val="003E1C59"/>
    <w:rsid w:val="003E4447"/>
    <w:rsid w:val="003E564B"/>
    <w:rsid w:val="003E6A8B"/>
    <w:rsid w:val="003F0162"/>
    <w:rsid w:val="003F1468"/>
    <w:rsid w:val="003F5AE9"/>
    <w:rsid w:val="003F5BF3"/>
    <w:rsid w:val="003F73EF"/>
    <w:rsid w:val="00400F4C"/>
    <w:rsid w:val="0040341C"/>
    <w:rsid w:val="004043D8"/>
    <w:rsid w:val="00404B58"/>
    <w:rsid w:val="00405CD7"/>
    <w:rsid w:val="0041334F"/>
    <w:rsid w:val="00413D00"/>
    <w:rsid w:val="00414AA7"/>
    <w:rsid w:val="00415DED"/>
    <w:rsid w:val="00420C42"/>
    <w:rsid w:val="004268A4"/>
    <w:rsid w:val="00427053"/>
    <w:rsid w:val="004327E7"/>
    <w:rsid w:val="00433C7F"/>
    <w:rsid w:val="00436C7C"/>
    <w:rsid w:val="00441F7E"/>
    <w:rsid w:val="0044284A"/>
    <w:rsid w:val="0045438D"/>
    <w:rsid w:val="00455659"/>
    <w:rsid w:val="00457F83"/>
    <w:rsid w:val="00461402"/>
    <w:rsid w:val="00462A17"/>
    <w:rsid w:val="004638A0"/>
    <w:rsid w:val="004639DA"/>
    <w:rsid w:val="004660CA"/>
    <w:rsid w:val="00474565"/>
    <w:rsid w:val="0047510A"/>
    <w:rsid w:val="00477C0A"/>
    <w:rsid w:val="004834A7"/>
    <w:rsid w:val="00485749"/>
    <w:rsid w:val="00497F18"/>
    <w:rsid w:val="004A2297"/>
    <w:rsid w:val="004A6239"/>
    <w:rsid w:val="004A7794"/>
    <w:rsid w:val="004B1061"/>
    <w:rsid w:val="004B5148"/>
    <w:rsid w:val="004B56A1"/>
    <w:rsid w:val="004B7074"/>
    <w:rsid w:val="004B789F"/>
    <w:rsid w:val="004C02AE"/>
    <w:rsid w:val="004C17D1"/>
    <w:rsid w:val="004C4B72"/>
    <w:rsid w:val="004D1464"/>
    <w:rsid w:val="004D7072"/>
    <w:rsid w:val="004D7DE0"/>
    <w:rsid w:val="004E1824"/>
    <w:rsid w:val="004E30AE"/>
    <w:rsid w:val="004F0E8C"/>
    <w:rsid w:val="004F3913"/>
    <w:rsid w:val="004F6C29"/>
    <w:rsid w:val="00500242"/>
    <w:rsid w:val="00500DE3"/>
    <w:rsid w:val="00507F8C"/>
    <w:rsid w:val="0051233E"/>
    <w:rsid w:val="00515445"/>
    <w:rsid w:val="00515646"/>
    <w:rsid w:val="005231DB"/>
    <w:rsid w:val="005246ED"/>
    <w:rsid w:val="00524E43"/>
    <w:rsid w:val="00525BE3"/>
    <w:rsid w:val="00536BFF"/>
    <w:rsid w:val="00541B4E"/>
    <w:rsid w:val="00543E68"/>
    <w:rsid w:val="00546618"/>
    <w:rsid w:val="00546960"/>
    <w:rsid w:val="005471E8"/>
    <w:rsid w:val="005479A4"/>
    <w:rsid w:val="00550091"/>
    <w:rsid w:val="0055485F"/>
    <w:rsid w:val="005568E9"/>
    <w:rsid w:val="00563A5C"/>
    <w:rsid w:val="005649C6"/>
    <w:rsid w:val="00573384"/>
    <w:rsid w:val="005735AA"/>
    <w:rsid w:val="00574BC3"/>
    <w:rsid w:val="005755C5"/>
    <w:rsid w:val="00590641"/>
    <w:rsid w:val="005910FD"/>
    <w:rsid w:val="00594432"/>
    <w:rsid w:val="005A2604"/>
    <w:rsid w:val="005A6390"/>
    <w:rsid w:val="005B3835"/>
    <w:rsid w:val="005B53D0"/>
    <w:rsid w:val="005B5913"/>
    <w:rsid w:val="005B6375"/>
    <w:rsid w:val="005C07F4"/>
    <w:rsid w:val="005C418E"/>
    <w:rsid w:val="005C47F8"/>
    <w:rsid w:val="005C5864"/>
    <w:rsid w:val="005C671E"/>
    <w:rsid w:val="005D19E3"/>
    <w:rsid w:val="005D68EC"/>
    <w:rsid w:val="005E1435"/>
    <w:rsid w:val="005E4874"/>
    <w:rsid w:val="005E4D95"/>
    <w:rsid w:val="005E67EA"/>
    <w:rsid w:val="005E733D"/>
    <w:rsid w:val="005F0154"/>
    <w:rsid w:val="005F239A"/>
    <w:rsid w:val="006004A2"/>
    <w:rsid w:val="0060165A"/>
    <w:rsid w:val="00607C12"/>
    <w:rsid w:val="00607D76"/>
    <w:rsid w:val="00610DCA"/>
    <w:rsid w:val="00614D1C"/>
    <w:rsid w:val="00616362"/>
    <w:rsid w:val="00621F4E"/>
    <w:rsid w:val="00623C09"/>
    <w:rsid w:val="00623E28"/>
    <w:rsid w:val="00627E1E"/>
    <w:rsid w:val="0063286E"/>
    <w:rsid w:val="0063450B"/>
    <w:rsid w:val="00634805"/>
    <w:rsid w:val="00640EFA"/>
    <w:rsid w:val="00651A67"/>
    <w:rsid w:val="00652B22"/>
    <w:rsid w:val="00657990"/>
    <w:rsid w:val="00657E41"/>
    <w:rsid w:val="00660DE8"/>
    <w:rsid w:val="00661381"/>
    <w:rsid w:val="00662FD6"/>
    <w:rsid w:val="0066555F"/>
    <w:rsid w:val="00671287"/>
    <w:rsid w:val="006714F9"/>
    <w:rsid w:val="00672FF8"/>
    <w:rsid w:val="00674160"/>
    <w:rsid w:val="00676DC0"/>
    <w:rsid w:val="00677C22"/>
    <w:rsid w:val="00677D34"/>
    <w:rsid w:val="006833A0"/>
    <w:rsid w:val="00685578"/>
    <w:rsid w:val="00686F8F"/>
    <w:rsid w:val="006954FA"/>
    <w:rsid w:val="006A29AF"/>
    <w:rsid w:val="006A640C"/>
    <w:rsid w:val="006B35B5"/>
    <w:rsid w:val="006B6DD5"/>
    <w:rsid w:val="006B7473"/>
    <w:rsid w:val="006C003C"/>
    <w:rsid w:val="006C121F"/>
    <w:rsid w:val="006C34DB"/>
    <w:rsid w:val="006D3A8B"/>
    <w:rsid w:val="006D5CD6"/>
    <w:rsid w:val="006E6FB1"/>
    <w:rsid w:val="006F3AB0"/>
    <w:rsid w:val="006F4B95"/>
    <w:rsid w:val="006F61A1"/>
    <w:rsid w:val="006F622E"/>
    <w:rsid w:val="006F6337"/>
    <w:rsid w:val="0070321F"/>
    <w:rsid w:val="0070573C"/>
    <w:rsid w:val="007057EE"/>
    <w:rsid w:val="007101B9"/>
    <w:rsid w:val="00720639"/>
    <w:rsid w:val="00722879"/>
    <w:rsid w:val="00724651"/>
    <w:rsid w:val="007304B3"/>
    <w:rsid w:val="0073141E"/>
    <w:rsid w:val="0073228C"/>
    <w:rsid w:val="00732574"/>
    <w:rsid w:val="00735D26"/>
    <w:rsid w:val="00740EC8"/>
    <w:rsid w:val="007412D9"/>
    <w:rsid w:val="007415EC"/>
    <w:rsid w:val="00747632"/>
    <w:rsid w:val="00747D1C"/>
    <w:rsid w:val="00752454"/>
    <w:rsid w:val="00752E04"/>
    <w:rsid w:val="00760B66"/>
    <w:rsid w:val="007622F0"/>
    <w:rsid w:val="00762505"/>
    <w:rsid w:val="007664EA"/>
    <w:rsid w:val="00770A67"/>
    <w:rsid w:val="0077344B"/>
    <w:rsid w:val="00780486"/>
    <w:rsid w:val="00781C15"/>
    <w:rsid w:val="0078291C"/>
    <w:rsid w:val="00785B85"/>
    <w:rsid w:val="00787805"/>
    <w:rsid w:val="007934E0"/>
    <w:rsid w:val="00794710"/>
    <w:rsid w:val="007A01F7"/>
    <w:rsid w:val="007A0987"/>
    <w:rsid w:val="007A146A"/>
    <w:rsid w:val="007A1578"/>
    <w:rsid w:val="007A1F41"/>
    <w:rsid w:val="007A62CB"/>
    <w:rsid w:val="007B3C47"/>
    <w:rsid w:val="007C3997"/>
    <w:rsid w:val="007C5327"/>
    <w:rsid w:val="007C6EC9"/>
    <w:rsid w:val="007D01BB"/>
    <w:rsid w:val="007D462A"/>
    <w:rsid w:val="007D603A"/>
    <w:rsid w:val="007F336E"/>
    <w:rsid w:val="007F43C7"/>
    <w:rsid w:val="007F5824"/>
    <w:rsid w:val="007F7098"/>
    <w:rsid w:val="00801769"/>
    <w:rsid w:val="008035E3"/>
    <w:rsid w:val="008036BB"/>
    <w:rsid w:val="008045C6"/>
    <w:rsid w:val="00804A7D"/>
    <w:rsid w:val="00804C6E"/>
    <w:rsid w:val="00806154"/>
    <w:rsid w:val="00806CF4"/>
    <w:rsid w:val="008107AF"/>
    <w:rsid w:val="00812988"/>
    <w:rsid w:val="008142EB"/>
    <w:rsid w:val="0082498F"/>
    <w:rsid w:val="00833C4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2D79"/>
    <w:rsid w:val="008846BF"/>
    <w:rsid w:val="00885339"/>
    <w:rsid w:val="00892C64"/>
    <w:rsid w:val="0089366F"/>
    <w:rsid w:val="008A1751"/>
    <w:rsid w:val="008A41E6"/>
    <w:rsid w:val="008A63DE"/>
    <w:rsid w:val="008A68CD"/>
    <w:rsid w:val="008B1B59"/>
    <w:rsid w:val="008B476A"/>
    <w:rsid w:val="008C22BC"/>
    <w:rsid w:val="008C5232"/>
    <w:rsid w:val="008C618B"/>
    <w:rsid w:val="008E1F02"/>
    <w:rsid w:val="008E2A8C"/>
    <w:rsid w:val="008E65A0"/>
    <w:rsid w:val="008F26B2"/>
    <w:rsid w:val="008F2725"/>
    <w:rsid w:val="00911E02"/>
    <w:rsid w:val="009120E9"/>
    <w:rsid w:val="00913969"/>
    <w:rsid w:val="00916B7E"/>
    <w:rsid w:val="0092191E"/>
    <w:rsid w:val="009274FB"/>
    <w:rsid w:val="009325D0"/>
    <w:rsid w:val="009412F1"/>
    <w:rsid w:val="00941ABB"/>
    <w:rsid w:val="00941E87"/>
    <w:rsid w:val="00944853"/>
    <w:rsid w:val="0095462D"/>
    <w:rsid w:val="00954DE6"/>
    <w:rsid w:val="00961BE9"/>
    <w:rsid w:val="00965291"/>
    <w:rsid w:val="00965C48"/>
    <w:rsid w:val="00967436"/>
    <w:rsid w:val="00971EA3"/>
    <w:rsid w:val="009751EF"/>
    <w:rsid w:val="00975918"/>
    <w:rsid w:val="00975EF4"/>
    <w:rsid w:val="009811FA"/>
    <w:rsid w:val="00981675"/>
    <w:rsid w:val="0098778C"/>
    <w:rsid w:val="00990BD9"/>
    <w:rsid w:val="00991A6C"/>
    <w:rsid w:val="00992785"/>
    <w:rsid w:val="00993E57"/>
    <w:rsid w:val="009A1F04"/>
    <w:rsid w:val="009B3209"/>
    <w:rsid w:val="009B3A37"/>
    <w:rsid w:val="009B3A3D"/>
    <w:rsid w:val="009B5CC0"/>
    <w:rsid w:val="009B642A"/>
    <w:rsid w:val="009C3C9A"/>
    <w:rsid w:val="009C4100"/>
    <w:rsid w:val="009C7D13"/>
    <w:rsid w:val="009D1246"/>
    <w:rsid w:val="009E2254"/>
    <w:rsid w:val="009E3E6F"/>
    <w:rsid w:val="009E7774"/>
    <w:rsid w:val="009F00AC"/>
    <w:rsid w:val="009F17AB"/>
    <w:rsid w:val="009F37C8"/>
    <w:rsid w:val="009F76E8"/>
    <w:rsid w:val="00A038C4"/>
    <w:rsid w:val="00A07D8A"/>
    <w:rsid w:val="00A106CE"/>
    <w:rsid w:val="00A1616D"/>
    <w:rsid w:val="00A201C6"/>
    <w:rsid w:val="00A21F78"/>
    <w:rsid w:val="00A22BC1"/>
    <w:rsid w:val="00A22D1B"/>
    <w:rsid w:val="00A26A4D"/>
    <w:rsid w:val="00A30C32"/>
    <w:rsid w:val="00A40BFC"/>
    <w:rsid w:val="00A41FE0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E96"/>
    <w:rsid w:val="00A73AEF"/>
    <w:rsid w:val="00A80480"/>
    <w:rsid w:val="00A82CB8"/>
    <w:rsid w:val="00A91405"/>
    <w:rsid w:val="00A91C98"/>
    <w:rsid w:val="00A92AAA"/>
    <w:rsid w:val="00AA4FD1"/>
    <w:rsid w:val="00AA65B0"/>
    <w:rsid w:val="00AB0C94"/>
    <w:rsid w:val="00AB3BAB"/>
    <w:rsid w:val="00AB7736"/>
    <w:rsid w:val="00AC3E55"/>
    <w:rsid w:val="00AC4D15"/>
    <w:rsid w:val="00AC536A"/>
    <w:rsid w:val="00AC5797"/>
    <w:rsid w:val="00AC750F"/>
    <w:rsid w:val="00AD0F36"/>
    <w:rsid w:val="00AD2F50"/>
    <w:rsid w:val="00AE1984"/>
    <w:rsid w:val="00AE1A40"/>
    <w:rsid w:val="00AE1BB4"/>
    <w:rsid w:val="00AF120F"/>
    <w:rsid w:val="00B039C6"/>
    <w:rsid w:val="00B07010"/>
    <w:rsid w:val="00B07852"/>
    <w:rsid w:val="00B162A8"/>
    <w:rsid w:val="00B1645A"/>
    <w:rsid w:val="00B16875"/>
    <w:rsid w:val="00B2796D"/>
    <w:rsid w:val="00B359DD"/>
    <w:rsid w:val="00B439A0"/>
    <w:rsid w:val="00B52FA6"/>
    <w:rsid w:val="00B6000A"/>
    <w:rsid w:val="00B61229"/>
    <w:rsid w:val="00B624A9"/>
    <w:rsid w:val="00B66270"/>
    <w:rsid w:val="00B674F0"/>
    <w:rsid w:val="00B73EAA"/>
    <w:rsid w:val="00B802AA"/>
    <w:rsid w:val="00B82704"/>
    <w:rsid w:val="00B851F2"/>
    <w:rsid w:val="00B856F8"/>
    <w:rsid w:val="00B86070"/>
    <w:rsid w:val="00B912D5"/>
    <w:rsid w:val="00B976B7"/>
    <w:rsid w:val="00BA70A2"/>
    <w:rsid w:val="00BB4849"/>
    <w:rsid w:val="00BB4E4F"/>
    <w:rsid w:val="00BB77EE"/>
    <w:rsid w:val="00BC086B"/>
    <w:rsid w:val="00BC4185"/>
    <w:rsid w:val="00BC5100"/>
    <w:rsid w:val="00BD0413"/>
    <w:rsid w:val="00BD2E73"/>
    <w:rsid w:val="00BD56E7"/>
    <w:rsid w:val="00BE36AC"/>
    <w:rsid w:val="00BE5B47"/>
    <w:rsid w:val="00BF07ED"/>
    <w:rsid w:val="00BF0A2A"/>
    <w:rsid w:val="00BF0C40"/>
    <w:rsid w:val="00BF1545"/>
    <w:rsid w:val="00BF4391"/>
    <w:rsid w:val="00BF730C"/>
    <w:rsid w:val="00BF7D73"/>
    <w:rsid w:val="00C02155"/>
    <w:rsid w:val="00C03E34"/>
    <w:rsid w:val="00C05F0E"/>
    <w:rsid w:val="00C068DB"/>
    <w:rsid w:val="00C06EAF"/>
    <w:rsid w:val="00C13382"/>
    <w:rsid w:val="00C14D0D"/>
    <w:rsid w:val="00C15C79"/>
    <w:rsid w:val="00C27E68"/>
    <w:rsid w:val="00C32735"/>
    <w:rsid w:val="00C35A69"/>
    <w:rsid w:val="00C42827"/>
    <w:rsid w:val="00C43D0C"/>
    <w:rsid w:val="00C45B9A"/>
    <w:rsid w:val="00C476D7"/>
    <w:rsid w:val="00C55E34"/>
    <w:rsid w:val="00C60F50"/>
    <w:rsid w:val="00C66F9A"/>
    <w:rsid w:val="00C76309"/>
    <w:rsid w:val="00C81455"/>
    <w:rsid w:val="00C81F3E"/>
    <w:rsid w:val="00C9738B"/>
    <w:rsid w:val="00C973F3"/>
    <w:rsid w:val="00CA124C"/>
    <w:rsid w:val="00CA2155"/>
    <w:rsid w:val="00CA4F1C"/>
    <w:rsid w:val="00CA52E1"/>
    <w:rsid w:val="00CA7E94"/>
    <w:rsid w:val="00CB3C23"/>
    <w:rsid w:val="00CB4592"/>
    <w:rsid w:val="00CB4AFD"/>
    <w:rsid w:val="00CB70D2"/>
    <w:rsid w:val="00CB7A67"/>
    <w:rsid w:val="00CB7B01"/>
    <w:rsid w:val="00CC06EC"/>
    <w:rsid w:val="00CC7F46"/>
    <w:rsid w:val="00CD22CE"/>
    <w:rsid w:val="00CD243F"/>
    <w:rsid w:val="00CD7380"/>
    <w:rsid w:val="00CE17C7"/>
    <w:rsid w:val="00CE4C24"/>
    <w:rsid w:val="00CE6225"/>
    <w:rsid w:val="00CF4444"/>
    <w:rsid w:val="00CF53D4"/>
    <w:rsid w:val="00CF7C17"/>
    <w:rsid w:val="00CF7F44"/>
    <w:rsid w:val="00CF7F4E"/>
    <w:rsid w:val="00D1374B"/>
    <w:rsid w:val="00D15AF0"/>
    <w:rsid w:val="00D2061F"/>
    <w:rsid w:val="00D260A4"/>
    <w:rsid w:val="00D26FE5"/>
    <w:rsid w:val="00D321D7"/>
    <w:rsid w:val="00D36A32"/>
    <w:rsid w:val="00D42C75"/>
    <w:rsid w:val="00D43041"/>
    <w:rsid w:val="00D448ED"/>
    <w:rsid w:val="00D518BB"/>
    <w:rsid w:val="00D55ABE"/>
    <w:rsid w:val="00D612AB"/>
    <w:rsid w:val="00D62327"/>
    <w:rsid w:val="00D67B4B"/>
    <w:rsid w:val="00D713AF"/>
    <w:rsid w:val="00D725D6"/>
    <w:rsid w:val="00D73252"/>
    <w:rsid w:val="00D75E48"/>
    <w:rsid w:val="00D7676B"/>
    <w:rsid w:val="00D84CE8"/>
    <w:rsid w:val="00D85A93"/>
    <w:rsid w:val="00D85B0A"/>
    <w:rsid w:val="00D87DAD"/>
    <w:rsid w:val="00D94849"/>
    <w:rsid w:val="00D95FF3"/>
    <w:rsid w:val="00DA0B2E"/>
    <w:rsid w:val="00DA1B12"/>
    <w:rsid w:val="00DA3A84"/>
    <w:rsid w:val="00DA3D28"/>
    <w:rsid w:val="00DA4D3E"/>
    <w:rsid w:val="00DA5510"/>
    <w:rsid w:val="00DB06B1"/>
    <w:rsid w:val="00DB306B"/>
    <w:rsid w:val="00DB372A"/>
    <w:rsid w:val="00DB4848"/>
    <w:rsid w:val="00DB653B"/>
    <w:rsid w:val="00DC0F17"/>
    <w:rsid w:val="00DC1708"/>
    <w:rsid w:val="00DC1929"/>
    <w:rsid w:val="00DC259B"/>
    <w:rsid w:val="00DC3A07"/>
    <w:rsid w:val="00DD05B1"/>
    <w:rsid w:val="00DD10CB"/>
    <w:rsid w:val="00DD22DA"/>
    <w:rsid w:val="00DD397D"/>
    <w:rsid w:val="00DD3DA7"/>
    <w:rsid w:val="00DE3041"/>
    <w:rsid w:val="00DE7F35"/>
    <w:rsid w:val="00DF00A9"/>
    <w:rsid w:val="00DF1952"/>
    <w:rsid w:val="00DF4693"/>
    <w:rsid w:val="00DF65EB"/>
    <w:rsid w:val="00DF7261"/>
    <w:rsid w:val="00E0044D"/>
    <w:rsid w:val="00E01149"/>
    <w:rsid w:val="00E0116F"/>
    <w:rsid w:val="00E0258D"/>
    <w:rsid w:val="00E02A43"/>
    <w:rsid w:val="00E03B47"/>
    <w:rsid w:val="00E04956"/>
    <w:rsid w:val="00E07B7D"/>
    <w:rsid w:val="00E13785"/>
    <w:rsid w:val="00E2044D"/>
    <w:rsid w:val="00E31344"/>
    <w:rsid w:val="00E35DB2"/>
    <w:rsid w:val="00E36503"/>
    <w:rsid w:val="00E368AD"/>
    <w:rsid w:val="00E41F50"/>
    <w:rsid w:val="00E43D6B"/>
    <w:rsid w:val="00E44AB6"/>
    <w:rsid w:val="00E456C0"/>
    <w:rsid w:val="00E45D19"/>
    <w:rsid w:val="00E475B8"/>
    <w:rsid w:val="00E509A5"/>
    <w:rsid w:val="00E53E6B"/>
    <w:rsid w:val="00E542A6"/>
    <w:rsid w:val="00E56FC2"/>
    <w:rsid w:val="00E65C43"/>
    <w:rsid w:val="00E66909"/>
    <w:rsid w:val="00E713E2"/>
    <w:rsid w:val="00E72951"/>
    <w:rsid w:val="00E72D70"/>
    <w:rsid w:val="00E77D79"/>
    <w:rsid w:val="00E77D82"/>
    <w:rsid w:val="00E83F35"/>
    <w:rsid w:val="00E862B2"/>
    <w:rsid w:val="00E866A8"/>
    <w:rsid w:val="00E87A5D"/>
    <w:rsid w:val="00EA1F01"/>
    <w:rsid w:val="00EA35C5"/>
    <w:rsid w:val="00EA3EEE"/>
    <w:rsid w:val="00EA7553"/>
    <w:rsid w:val="00EB26CD"/>
    <w:rsid w:val="00EB34A4"/>
    <w:rsid w:val="00EB40DC"/>
    <w:rsid w:val="00EB4B5F"/>
    <w:rsid w:val="00EB79EB"/>
    <w:rsid w:val="00EC0793"/>
    <w:rsid w:val="00EC0C9D"/>
    <w:rsid w:val="00EC1CD2"/>
    <w:rsid w:val="00ED478A"/>
    <w:rsid w:val="00EE0F35"/>
    <w:rsid w:val="00EE4A8B"/>
    <w:rsid w:val="00EF59CB"/>
    <w:rsid w:val="00EF6099"/>
    <w:rsid w:val="00F0012C"/>
    <w:rsid w:val="00F019F0"/>
    <w:rsid w:val="00F01D36"/>
    <w:rsid w:val="00F02E02"/>
    <w:rsid w:val="00F03CA9"/>
    <w:rsid w:val="00F0614C"/>
    <w:rsid w:val="00F106AF"/>
    <w:rsid w:val="00F1135E"/>
    <w:rsid w:val="00F12CD6"/>
    <w:rsid w:val="00F24293"/>
    <w:rsid w:val="00F31552"/>
    <w:rsid w:val="00F32948"/>
    <w:rsid w:val="00F350CC"/>
    <w:rsid w:val="00F354BC"/>
    <w:rsid w:val="00F40501"/>
    <w:rsid w:val="00F42324"/>
    <w:rsid w:val="00F425D6"/>
    <w:rsid w:val="00F47E01"/>
    <w:rsid w:val="00F5183A"/>
    <w:rsid w:val="00F51E28"/>
    <w:rsid w:val="00F5545C"/>
    <w:rsid w:val="00F55971"/>
    <w:rsid w:val="00F608E9"/>
    <w:rsid w:val="00F61AE3"/>
    <w:rsid w:val="00F62475"/>
    <w:rsid w:val="00F62730"/>
    <w:rsid w:val="00F7010B"/>
    <w:rsid w:val="00F70440"/>
    <w:rsid w:val="00F75BBC"/>
    <w:rsid w:val="00F75F7C"/>
    <w:rsid w:val="00F7668D"/>
    <w:rsid w:val="00F769B8"/>
    <w:rsid w:val="00F83D39"/>
    <w:rsid w:val="00F90E00"/>
    <w:rsid w:val="00F9333F"/>
    <w:rsid w:val="00F96D76"/>
    <w:rsid w:val="00FA3606"/>
    <w:rsid w:val="00FA4927"/>
    <w:rsid w:val="00FA55AE"/>
    <w:rsid w:val="00FB250C"/>
    <w:rsid w:val="00FB6D0A"/>
    <w:rsid w:val="00FB766B"/>
    <w:rsid w:val="00FC0234"/>
    <w:rsid w:val="00FC2B26"/>
    <w:rsid w:val="00FC2BB6"/>
    <w:rsid w:val="00FE0AD7"/>
    <w:rsid w:val="00FE0DC4"/>
    <w:rsid w:val="00FE594C"/>
    <w:rsid w:val="00FF0772"/>
    <w:rsid w:val="00FF1166"/>
    <w:rsid w:val="00FF1CD9"/>
    <w:rsid w:val="00FF2B29"/>
    <w:rsid w:val="00FF2D4B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13CA283C-83FB-2C42-B71A-2E9B3047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7524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http://www.auchkomm.d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oemheld-gruppe.de/productconfigurator/?lang=e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mailto:fsa@auchkomm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info@hilma.de" TargetMode="External"/><Relationship Id="rId19" Type="http://schemas.openxmlformats.org/officeDocument/2006/relationships/hyperlink" Target="https://www.roemheld-gruppe.de/productconfigurator/?lang=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03F4DB-5CDA-1C40-92F1-6CCE3B3C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890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6485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2018-03-20T13:44:00Z</cp:lastPrinted>
  <dcterms:created xsi:type="dcterms:W3CDTF">2018-04-03T13:50:00Z</dcterms:created>
  <dcterms:modified xsi:type="dcterms:W3CDTF">2018-04-03T13:50:00Z</dcterms:modified>
</cp:coreProperties>
</file>